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การขอมีหนังสือรับรองความรู้ความสามารถ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การประเมิน หมายความว่า การพิจารณาและวัดค่าทักษะฝีมือ ความรู้ความสามารถ คุณลักษณะส่วนบุคคล และประสบการณ์หรือความสําเร็จในการประกอบอาชีพในระดับต่างๆ ตามที่คณะกรรมการประกาศกําหนด</w:t>
        <w:br/>
        <w:t xml:space="preserve"/>
        <w:br/>
        <w:t xml:space="preserve">การรับรองความรู้ความสามารถ หมายความว่า การรับรองความรู้ความสามารถ ในการประกอบอาชีพของบุคคล</w:t>
        <w:br/>
        <w:t xml:space="preserve">ที่ผ่านการประเมินในแต่ละระดับตามที่คณะกรรมการประกาศกําหนด</w:t>
        <w:br/>
        <w:t xml:space="preserve"/>
        <w:br/>
        <w:t xml:space="preserve">หนังสือรับรองความรู้ความสามารถ หมายความว่า หนังสือที่ออกให้แก่บุคคลที่ผ่านการรับรองความรู้ความสามารถ</w:t>
        <w:br/>
        <w:t xml:space="preserve"/>
        <w:br/>
        <w:t xml:space="preserve"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๒๖/๔ (๒)</w:t>
        <w:br/>
        <w:t xml:space="preserve">พร้อมชำระค่าธรรมเนียมหรือค่าบริการตามที่กำหนด</w:t>
        <w:br/>
        <w:t xml:space="preserve"/>
        <w:br/>
        <w:t xml:space="preserve">การประเมินให้เป็นไปตามหลักเกณฑ์ ดังนี้</w:t>
        <w:br/>
        <w:t xml:space="preserve"/>
        <w:br/>
        <w:t xml:space="preserve">(1) ให้ใช้ผลการผ่านการทดสอบมาตรฐานฝีมือแรงงานแห่งชาติ เป็นการประเมินในส่วนของการวัดค่าความรู้ความสามารถ ทักษะฝีมือ และทัศนคติในการทำงาน</w:t>
        <w:br/>
        <w:t xml:space="preserve"/>
        <w:br/>
        <w:t xml:space="preserve">(2) กรณีที่สาขาอาชีพหรือตำแหน่งงานใดยังไม่มีการกำหนดมาตรฐานฝีมือแรงงานแห่งชาติ ให้กรมพัฒนาฝีมือแรงงานโดยความเห็นชอบของคณะกรรมการส่งเสริมการพัฒนาฝีมือแรงงาน กำหนดกรอบความรู้ความสามารถ ทักษะฝีมือ และทัศนคติในการทำงาน เพื่อใช้ในการประเมิน</w:t>
        <w:br/>
        <w:t xml:space="preserve"/>
        <w:br/>
        <w:t xml:space="preserve">(3) ประสบการณ์ในเรื่องต่าง ๆที่เกี่ยวข้อง หรือความสำเร็จในการประกอบอาชีพหรือการทำงาน หรือการฝึกอบรม</w:t>
        <w:br/>
        <w:t xml:space="preserve"/>
        <w:br/>
        <w:t xml:space="preserve">(4) คุณลักษณะส่วนบุคคลที่แสดงถึงศักยภาพในการประกอบอาชีพหรือการทำงานที่มีอยู่ในตัวบุคคล เช่น ทักษะในการจัดการเกี่ยวกับการปฏิบัติงาน ทักษะเกี่ยวกับสภาพแวดล้อมในการปฏิบัติงาน ทักษะในการเรียนรู้เกี่ยวกับสถานที่ทำงาน ทักษะในเรื่องของความสัมพันธ์ภายในหน่วยงาน เป็นต้น</w:t>
        <w:br/>
        <w:t xml:space="preserve"/>
        <w:br/>
        <w:t xml:space="preserve"/>
        <w:br/>
        <w:t xml:space="preserve"/>
        <w:br/>
        <w:t xml:space="preserve">การประเมินตาม (3) หรือ (4) อาจทำได้ด้วยวิธีการอย่างหนึ่งอย่างใด ดังนี้</w:t>
        <w:br/>
        <w:t xml:space="preserve"/>
        <w:br/>
        <w:t xml:space="preserve">(1) ตรวจสอบจากเอกสารที่เกี่ยวข้องหรือรายละเอียดที่ปรากฏในสมุดประจำตัว</w:t>
        <w:br/>
        <w:t xml:space="preserve"/>
        <w:br/>
        <w:t xml:space="preserve">(2) การสัมภาษณ์ หรือการทดสอบเชิงพฤติกรรม</w:t>
        <w:br/>
        <w:t xml:space="preserve"/>
        <w:br/>
        <w:t xml:space="preserve">(3) การแสดงผลงานที่ผ่านมา</w:t>
        <w:br/>
        <w:t xml:space="preserve"/>
        <w:br/>
        <w:t xml:space="preserve">(4) วิธีการอื่นที่เหมาะสมสำหรับสาขาอาชีพหรือตำแหน่งงานนั้น</w:t>
        <w:br/>
        <w:t xml:space="preserve"/>
        <w:br/>
        <w:t xml:space="preserve">ในการประเมินเพื่อรับรองความรู้ความสามารถแต่ละครั้งต้องมีผู้ประเมินไม่น้อยกว่าสามคน ผู้ขอรับรองความรู้ความสามารถจะต้องได้รับคะแนนการประเมินไม่น้อยกว่าร้อยละแปดสิบห้าของคะแนนรวม จึงจะถือว่าผ่านการประเมินและมีสิทธิได้รับหนังสือรับรองความรู้ความสามารถ ให้ศูนย์ประเมินความรู้ความสามารถกลางหรือ</w:t>
        <w:br/>
        <w:t xml:space="preserve">ศูนย์ประเมินความรู้ความสามารถ ตามมาตรา 26/4 (2) ซึ่งดำเนินการจัดให้มีการประเมินแก่ผู้ขอรับรองความรู้ความสามารถ</w:t>
        <w:br/>
        <w:t xml:space="preserve">ออกหนังสือรับรองความรู้ความสามารถให้แก่ผู้ผ่านการประเมิน หนังสือรับรองความรู้ความสามารถซึ่งออกโดย</w:t>
        <w:br/>
        <w:t xml:space="preserve">ศูนย์ประเมินความรู้ความสามารถกลางหรือศูนย์ประเมินความรู้ความสามารถตามมาตรา 26/4 (2) ให้เป็นไปตามแบบท้ายประกาศนี้</w:t>
        <w:br/>
        <w:t xml:space="preserve"/>
        <w:br/>
        <w:t xml:space="preserve">ให้ศูนย์ประเมินความรู้ความสามารถ แจ้งผลการประเมินให้ผู้ยื่นคำขอทราบภายในห้าวันทำการนับจากวันทำการประเมิน กรณีที่ไม่ผ่านการประเมินให้แจ้งเหตุผลให้ผู้ยื่นคำขอทราบ</w:t>
        <w:br/>
        <w:t xml:space="preserve"/>
        <w:br/>
        <w:t xml:space="preserve"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น้อยกว่าหกสิบวัน</w:t>
        <w:br/>
        <w:t xml:space="preserve"/>
        <w:br/>
        <w:t xml:space="preserve"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26/4 (2) 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 ซึ่งออกโดยศูนย์ประเมินความรู้ความสามารถกลาง หรือศูนย์ประเมินความรู้ความสามารถตามมาตรา 26/4 (2) ให้เป็นไปตามแบบท้ายประกาศนี้</w:t>
        <w:br/>
        <w:t xml:space="preserve"/>
        <w:br/>
        <w:t xml:space="preserve">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 ตามมาตรา 26/4 (2)</w:t>
        <w:br/>
        <w:t xml:space="preserve"/>
        <w:br/>
        <w:t xml:space="preserve">ในกรณีที่เป็นการยื่นคำขอหนังสือรับรองความรู้ความสามารถครั้งแรก ให้ผู้ที่ยื่นคำขอไว้แล้ว สามารถทำงานต่อไปได้จนกว่าจะได้รับแจ้งผลการประเมิน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1.ผู้มีความประสงค์ยื่นคำขอ 2.เจ้าหน้าที่รับคำร้อง ตรวจสอบจำนวนเอกสารที่ยื่น, ตรวจสอบการรับรองสำเนา และพิจารณารายละเอียดข้อมูลก่อนนำเสนอผู้บังคับบัญชา 3.ผู้บังคับบัญชาตรวจสอบความถูกต้องครบถ้วนของเอกสารและพิจารณารายละเอียดข้อมูล 4.แจ้งผลให้ผู้ยื่นคำขอไปชำระค่าธรรมเนียมกับเจ้าหน้าที่การเงินด้วยตนเอง 5.ผู้ยื่นคำขอแสดงใบเสร็จรับเงินเพื่อรับบัตรประจำตัวผู้เข้ารับการประเมิน 6. เจ้าหน้าที่แจ้งนัดวันประเมิน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 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ผู้ยื่นคำขอแสดงบัตรประจำตัวและขอเข้ารับการประเมิน 2. ผู้ประเมินดำเนินการประเมินความรู้ความสามารถและจัดทำบันทึกสรุปผลการประเมินรายงานนายทะเบียน </w:t>
              <w:br/>
              <w:t xml:space="preserve">3. เจ้าหน้าที่จัดทำหนังสือรับรองความรู้ความสามารถ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แจ้งผลการปะเมินให้ผู้ยื่นคำขอ และรับหนังสือรับรองความรู้ความสามารถ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แบบคำขอหนังสือรับรองความรู้ความสามารถ (แบบ คร.10)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เอกสารด้านการสัมมนา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การขอมีหนังสือรับรองความรู้ความสามารถ ครั้งละ 1000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คร.10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แบบบัตรประจำตัวผู้เข้ารับการประเมิน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คร.12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5 วันทำการนับแต่วันที่พิจารณาแล้วเสร็จ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การขอมีหนังสือรับรองความรู้ความสามารถ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6.0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การขอมีหนังสือรับรองความรู้ความสามารถ (N) 16/08/2562 11:46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13/02/2563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